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B7C98" w14:textId="4765FA84" w:rsidR="0042385F" w:rsidRDefault="000E6531" w:rsidP="004B0D19">
      <w:pPr>
        <w:pStyle w:val="berschrift1"/>
      </w:pPr>
      <w:r>
        <w:t xml:space="preserve">Ein Nothalt-Assistent für das </w:t>
      </w:r>
      <w:r w:rsidR="00F8066F">
        <w:t>Motion Kit</w:t>
      </w:r>
    </w:p>
    <w:p w14:paraId="1ACFF3F6" w14:textId="469FCDCB" w:rsidR="00B76806" w:rsidRDefault="006451EF">
      <w:r>
        <w:t xml:space="preserve">In einem Auto gibt es eine Vielzahl von Fahrerassistenzsystemen, die den Fahrenden unterstützen und </w:t>
      </w:r>
      <w:r w:rsidR="007F2BCB">
        <w:t>den Straßenverkehr</w:t>
      </w:r>
      <w:r>
        <w:t xml:space="preserve"> sicherer machen sollen. Ein Beispiel für ein solches System ist ein Nothalt-Assistent. Wenn ein Aufprall droht und der Fahrende nicht rechtzeitig reagiert</w:t>
      </w:r>
      <w:r w:rsidR="000E6531">
        <w:t>,</w:t>
      </w:r>
      <w:r>
        <w:t xml:space="preserve"> wird das Fahrzeug automatisch gestoppt.</w:t>
      </w:r>
      <w:r w:rsidR="00EF6C92">
        <w:t xml:space="preserve"> Einen solchen Nothalt-Assistenten kannst du auch für das Motion Kit konstruieren.</w:t>
      </w:r>
      <w:r w:rsidR="000E6531">
        <w:t xml:space="preserve"> Dazu schauen wir uns zunächst an, welche Sensoren das Motion Kit zusätzlich zur Verfügung stellt.</w:t>
      </w:r>
    </w:p>
    <w:p w14:paraId="0C1474D1" w14:textId="11BB4C3F" w:rsidR="000E6531" w:rsidRPr="000E6531" w:rsidRDefault="000E6531" w:rsidP="000E6531">
      <w:pPr>
        <w:pStyle w:val="berschrift2"/>
        <w:rPr>
          <w:b/>
          <w:bCs/>
        </w:rPr>
      </w:pPr>
      <w:r w:rsidRPr="000E6531">
        <w:rPr>
          <w:b/>
          <w:bCs/>
        </w:rPr>
        <w:t xml:space="preserve">Die Sensoren des </w:t>
      </w:r>
      <w:proofErr w:type="spellStart"/>
      <w:r w:rsidRPr="000E6531">
        <w:rPr>
          <w:b/>
          <w:bCs/>
        </w:rPr>
        <w:t>MotionKit</w:t>
      </w:r>
      <w:proofErr w:type="spellEnd"/>
    </w:p>
    <w:p w14:paraId="42AADED6" w14:textId="468445DE" w:rsidR="00EF6C92" w:rsidRDefault="00EF6C92" w:rsidP="00EF6C92">
      <w:r w:rsidRPr="000E6531">
        <w:rPr>
          <w:b/>
          <w:bCs/>
        </w:rPr>
        <w:t>Aufgabe 1:</w:t>
      </w:r>
      <w:r w:rsidRPr="00EF6C92">
        <w:t xml:space="preserve"> </w:t>
      </w:r>
      <w:r>
        <w:t xml:space="preserve">Das Motion Kit verfügt zusätzlich zu den Sensoren des </w:t>
      </w:r>
      <w:proofErr w:type="spellStart"/>
      <w:r>
        <w:t>Calliope</w:t>
      </w:r>
      <w:proofErr w:type="spellEnd"/>
      <w:r>
        <w:t xml:space="preserve"> über einen Ultraschallsensor und über zwei Helligkeitssensoren, die auf den Boden gerichtet sind. </w:t>
      </w:r>
    </w:p>
    <w:p w14:paraId="59892F72" w14:textId="42F619D9" w:rsidR="00EF6C92" w:rsidRDefault="00EF6C92" w:rsidP="00EF6C92">
      <w:pPr>
        <w:pStyle w:val="Listenabsatz"/>
        <w:numPr>
          <w:ilvl w:val="0"/>
          <w:numId w:val="25"/>
        </w:numPr>
      </w:pPr>
      <w:proofErr w:type="gramStart"/>
      <w:r>
        <w:t>Finde</w:t>
      </w:r>
      <w:proofErr w:type="gramEnd"/>
      <w:r>
        <w:t xml:space="preserve"> heraus, wo genau sich die zusätzlichen Sensoren jeweils befinden.</w:t>
      </w:r>
    </w:p>
    <w:p w14:paraId="20FC9041" w14:textId="03570D33" w:rsidR="00EF6C92" w:rsidRDefault="00EF6C92" w:rsidP="00EF6C92">
      <w:pPr>
        <w:pStyle w:val="Listenabsatz"/>
        <w:numPr>
          <w:ilvl w:val="0"/>
          <w:numId w:val="25"/>
        </w:numPr>
      </w:pPr>
      <w:r>
        <w:t xml:space="preserve">Abbildung 1 zeigt die Blöcke, die zum Auslesen der Sensorwerte zur Verfügung stehen. </w:t>
      </w:r>
      <w:r w:rsidR="000E6531">
        <w:t xml:space="preserve">Vervollständige die Tabelle. </w:t>
      </w:r>
      <w:r>
        <w:t>Notiere zu jedem Block, welche Bedeutung die Werte haben, die der entsprechende Sensor liefert.</w:t>
      </w:r>
      <w:r w:rsidR="000E6531">
        <w:t xml:space="preserve"> Dazu kann es hilfreich sein, sich die Sensorwerte in verschiedenen Situationen auf dem Display ausgeben zu lassen.</w:t>
      </w:r>
    </w:p>
    <w:tbl>
      <w:tblPr>
        <w:tblStyle w:val="Gitternetztabelle4Akzent6"/>
        <w:tblW w:w="0" w:type="auto"/>
        <w:tblLook w:val="04A0" w:firstRow="1" w:lastRow="0" w:firstColumn="1" w:lastColumn="0" w:noHBand="0" w:noVBand="1"/>
      </w:tblPr>
      <w:tblGrid>
        <w:gridCol w:w="1978"/>
        <w:gridCol w:w="3201"/>
        <w:gridCol w:w="3883"/>
      </w:tblGrid>
      <w:tr w:rsidR="00EF6C92" w14:paraId="21B5D8D8" w14:textId="77777777" w:rsidTr="004571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0F254A24" w14:textId="44D30D51" w:rsidR="00EF6C92" w:rsidRPr="00EF6C92" w:rsidRDefault="00EF6C92" w:rsidP="00EF6C92">
            <w:r w:rsidRPr="00EF6C92">
              <w:t>Sensor</w:t>
            </w:r>
          </w:p>
        </w:tc>
        <w:tc>
          <w:tcPr>
            <w:tcW w:w="3196" w:type="dxa"/>
          </w:tcPr>
          <w:p w14:paraId="249A0532" w14:textId="76716CE4" w:rsidR="00EF6C92" w:rsidRPr="00EF6C92" w:rsidRDefault="00EF6C92" w:rsidP="00EF6C92">
            <w:pPr>
              <w:cnfStyle w:val="100000000000" w:firstRow="1" w:lastRow="0" w:firstColumn="0" w:lastColumn="0" w:oddVBand="0" w:evenVBand="0" w:oddHBand="0" w:evenHBand="0" w:firstRowFirstColumn="0" w:firstRowLastColumn="0" w:lastRowFirstColumn="0" w:lastRowLastColumn="0"/>
            </w:pPr>
            <w:r w:rsidRPr="00EF6C92">
              <w:t>Block</w:t>
            </w:r>
          </w:p>
        </w:tc>
        <w:tc>
          <w:tcPr>
            <w:tcW w:w="3886" w:type="dxa"/>
          </w:tcPr>
          <w:p w14:paraId="43C618E5" w14:textId="14294F74" w:rsidR="00EF6C92" w:rsidRPr="00EF6C92" w:rsidRDefault="00EF6C92" w:rsidP="00EF6C92">
            <w:pPr>
              <w:cnfStyle w:val="100000000000" w:firstRow="1" w:lastRow="0" w:firstColumn="0" w:lastColumn="0" w:oddVBand="0" w:evenVBand="0" w:oddHBand="0" w:evenHBand="0" w:firstRowFirstColumn="0" w:firstRowLastColumn="0" w:lastRowFirstColumn="0" w:lastRowLastColumn="0"/>
            </w:pPr>
            <w:r w:rsidRPr="00EF6C92">
              <w:t>Bedeutung der Sensorwerte</w:t>
            </w:r>
          </w:p>
        </w:tc>
      </w:tr>
      <w:tr w:rsidR="00EF6C92" w14:paraId="73B8760B" w14:textId="77777777" w:rsidTr="00457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584C8D2A" w14:textId="77777777" w:rsidR="00EF6C92" w:rsidRDefault="00EF6C92" w:rsidP="00EF6C92"/>
        </w:tc>
        <w:tc>
          <w:tcPr>
            <w:tcW w:w="3196" w:type="dxa"/>
          </w:tcPr>
          <w:p w14:paraId="0BD07507" w14:textId="2B29CA49" w:rsidR="00EF6C92" w:rsidRDefault="00EF6C92" w:rsidP="00EF6C92">
            <w:pPr>
              <w:cnfStyle w:val="000000100000" w:firstRow="0" w:lastRow="0" w:firstColumn="0" w:lastColumn="0" w:oddVBand="0" w:evenVBand="0" w:oddHBand="1" w:evenHBand="0" w:firstRowFirstColumn="0" w:firstRowLastColumn="0" w:lastRowFirstColumn="0" w:lastRowLastColumn="0"/>
            </w:pPr>
            <w:r>
              <w:rPr>
                <w:noProof/>
              </w:rPr>
              <w:drawing>
                <wp:inline distT="0" distB="0" distL="0" distR="0" wp14:anchorId="7D420E16" wp14:editId="32332C39">
                  <wp:extent cx="1895475" cy="423629"/>
                  <wp:effectExtent l="0" t="0" r="0" b="0"/>
                  <wp:docPr id="615195088" name="Grafik 1" descr="Ein Bild, das Text, Screenshot, Schrift, Electric Blue (Farb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307703" name="Grafik 1" descr="Ein Bild, das Text, Screenshot, Schrift, Electric Blue (Farbe) enthält.&#10;&#10;KI-generierte Inhalte können fehlerhaft sein."/>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900434" cy="424737"/>
                          </a:xfrm>
                          <a:prstGeom prst="rect">
                            <a:avLst/>
                          </a:prstGeom>
                        </pic:spPr>
                      </pic:pic>
                    </a:graphicData>
                  </a:graphic>
                </wp:inline>
              </w:drawing>
            </w:r>
          </w:p>
        </w:tc>
        <w:tc>
          <w:tcPr>
            <w:tcW w:w="3886" w:type="dxa"/>
          </w:tcPr>
          <w:p w14:paraId="1A14FEF6" w14:textId="77777777" w:rsidR="00EF6C92" w:rsidRDefault="00EF6C92" w:rsidP="00EF6C92">
            <w:pPr>
              <w:cnfStyle w:val="000000100000" w:firstRow="0" w:lastRow="0" w:firstColumn="0" w:lastColumn="0" w:oddVBand="0" w:evenVBand="0" w:oddHBand="1" w:evenHBand="0" w:firstRowFirstColumn="0" w:firstRowLastColumn="0" w:lastRowFirstColumn="0" w:lastRowLastColumn="0"/>
            </w:pPr>
          </w:p>
          <w:p w14:paraId="553F1ABE" w14:textId="77777777" w:rsidR="000E6531" w:rsidRDefault="000E6531" w:rsidP="00EF6C92">
            <w:pPr>
              <w:cnfStyle w:val="000000100000" w:firstRow="0" w:lastRow="0" w:firstColumn="0" w:lastColumn="0" w:oddVBand="0" w:evenVBand="0" w:oddHBand="1" w:evenHBand="0" w:firstRowFirstColumn="0" w:firstRowLastColumn="0" w:lastRowFirstColumn="0" w:lastRowLastColumn="0"/>
            </w:pPr>
          </w:p>
          <w:p w14:paraId="57264F2E" w14:textId="77777777" w:rsidR="000E6531" w:rsidRDefault="000E6531" w:rsidP="00EF6C92">
            <w:pPr>
              <w:cnfStyle w:val="000000100000" w:firstRow="0" w:lastRow="0" w:firstColumn="0" w:lastColumn="0" w:oddVBand="0" w:evenVBand="0" w:oddHBand="1" w:evenHBand="0" w:firstRowFirstColumn="0" w:firstRowLastColumn="0" w:lastRowFirstColumn="0" w:lastRowLastColumn="0"/>
            </w:pPr>
          </w:p>
        </w:tc>
      </w:tr>
      <w:tr w:rsidR="000E6531" w14:paraId="69F80BBB" w14:textId="77777777" w:rsidTr="00457163">
        <w:tc>
          <w:tcPr>
            <w:cnfStyle w:val="001000000000" w:firstRow="0" w:lastRow="0" w:firstColumn="1" w:lastColumn="0" w:oddVBand="0" w:evenVBand="0" w:oddHBand="0" w:evenHBand="0" w:firstRowFirstColumn="0" w:firstRowLastColumn="0" w:lastRowFirstColumn="0" w:lastRowLastColumn="0"/>
            <w:tcW w:w="1980" w:type="dxa"/>
          </w:tcPr>
          <w:p w14:paraId="06957824" w14:textId="77777777" w:rsidR="00EF6C92" w:rsidRDefault="00EF6C92" w:rsidP="000E6531">
            <w:pPr>
              <w:pStyle w:val="UnterschriftINFSI"/>
            </w:pPr>
          </w:p>
        </w:tc>
        <w:tc>
          <w:tcPr>
            <w:tcW w:w="3196" w:type="dxa"/>
          </w:tcPr>
          <w:p w14:paraId="2F2E9F2C" w14:textId="619D034C" w:rsidR="00EF6C92" w:rsidRDefault="00EF6C92" w:rsidP="000E6531">
            <w:pPr>
              <w:pStyle w:val="UnterschriftINFSI"/>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F946ADA" wp14:editId="51D0044D">
                  <wp:extent cx="1885950" cy="348581"/>
                  <wp:effectExtent l="0" t="0" r="0" b="0"/>
                  <wp:docPr id="168431150" name="Grafik 1" descr="Ein Bild, das Text, Screenshot, Schrift, Electric Blue (Farb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996452" name="Grafik 1" descr="Ein Bild, das Text, Screenshot, Schrift, Electric Blue (Farbe) enthält.&#10;&#10;KI-generierte Inhalte können fehlerhaft sein."/>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99646" cy="351112"/>
                          </a:xfrm>
                          <a:prstGeom prst="rect">
                            <a:avLst/>
                          </a:prstGeom>
                        </pic:spPr>
                      </pic:pic>
                    </a:graphicData>
                  </a:graphic>
                </wp:inline>
              </w:drawing>
            </w:r>
          </w:p>
        </w:tc>
        <w:tc>
          <w:tcPr>
            <w:tcW w:w="3886" w:type="dxa"/>
          </w:tcPr>
          <w:p w14:paraId="34763425" w14:textId="77777777" w:rsidR="00EF6C92" w:rsidRDefault="00EF6C92" w:rsidP="000E6531">
            <w:pPr>
              <w:pStyle w:val="UnterschriftINFSI"/>
              <w:cnfStyle w:val="000000000000" w:firstRow="0" w:lastRow="0" w:firstColumn="0" w:lastColumn="0" w:oddVBand="0" w:evenVBand="0" w:oddHBand="0" w:evenHBand="0" w:firstRowFirstColumn="0" w:firstRowLastColumn="0" w:lastRowFirstColumn="0" w:lastRowLastColumn="0"/>
            </w:pPr>
          </w:p>
          <w:p w14:paraId="6D02A04F" w14:textId="77777777" w:rsidR="000E6531" w:rsidRDefault="000E6531" w:rsidP="000E6531">
            <w:pPr>
              <w:pStyle w:val="UnterschriftINFSI"/>
              <w:cnfStyle w:val="000000000000" w:firstRow="0" w:lastRow="0" w:firstColumn="0" w:lastColumn="0" w:oddVBand="0" w:evenVBand="0" w:oddHBand="0" w:evenHBand="0" w:firstRowFirstColumn="0" w:firstRowLastColumn="0" w:lastRowFirstColumn="0" w:lastRowLastColumn="0"/>
            </w:pPr>
          </w:p>
          <w:p w14:paraId="2A9D2743" w14:textId="77777777" w:rsidR="000E6531" w:rsidRDefault="000E6531" w:rsidP="000E6531">
            <w:pPr>
              <w:pStyle w:val="UnterschriftINFSI"/>
              <w:cnfStyle w:val="000000000000" w:firstRow="0" w:lastRow="0" w:firstColumn="0" w:lastColumn="0" w:oddVBand="0" w:evenVBand="0" w:oddHBand="0" w:evenHBand="0" w:firstRowFirstColumn="0" w:firstRowLastColumn="0" w:lastRowFirstColumn="0" w:lastRowLastColumn="0"/>
            </w:pPr>
          </w:p>
        </w:tc>
      </w:tr>
    </w:tbl>
    <w:p w14:paraId="4285C871" w14:textId="1FD6C4DA" w:rsidR="00EF6C92" w:rsidRDefault="000E6531" w:rsidP="000E6531">
      <w:pPr>
        <w:pStyle w:val="UnterschriftINFSI"/>
      </w:pPr>
      <w:r>
        <w:t xml:space="preserve">Abbildung </w:t>
      </w:r>
      <w:fldSimple w:instr=" SEQ Abbildung \* ARABIC ">
        <w:r w:rsidR="00DA22C9">
          <w:rPr>
            <w:noProof/>
          </w:rPr>
          <w:t>1</w:t>
        </w:r>
      </w:fldSimple>
      <w:r>
        <w:t xml:space="preserve">: Sensoren des </w:t>
      </w:r>
      <w:proofErr w:type="spellStart"/>
      <w:r>
        <w:t>MotionKit</w:t>
      </w:r>
      <w:proofErr w:type="spellEnd"/>
    </w:p>
    <w:p w14:paraId="3829203F" w14:textId="74E10DF9" w:rsidR="000E6531" w:rsidRPr="000E6531" w:rsidRDefault="000E6531" w:rsidP="000E6531">
      <w:pPr>
        <w:pStyle w:val="berschrift2"/>
        <w:rPr>
          <w:b/>
          <w:bCs/>
        </w:rPr>
      </w:pPr>
      <w:r w:rsidRPr="000E6531">
        <w:rPr>
          <w:b/>
          <w:bCs/>
        </w:rPr>
        <w:t>Nothalt-Assistent</w:t>
      </w:r>
    </w:p>
    <w:p w14:paraId="7BE70F1A" w14:textId="7A2D552A" w:rsidR="000E6531" w:rsidRPr="000E6531" w:rsidRDefault="000E6531" w:rsidP="007F2BCB">
      <w:pPr>
        <w:spacing w:after="0"/>
        <w:rPr>
          <w:b/>
          <w:bCs/>
        </w:rPr>
      </w:pPr>
      <w:r w:rsidRPr="000E6531">
        <w:rPr>
          <w:b/>
          <w:bCs/>
        </w:rPr>
        <w:t xml:space="preserve">Aufgabe 2: </w:t>
      </w:r>
    </w:p>
    <w:p w14:paraId="79B82CAF" w14:textId="3FF43459" w:rsidR="00EF6C92" w:rsidRDefault="00EF6C92" w:rsidP="000E6531">
      <w:pPr>
        <w:pStyle w:val="Listenabsatz"/>
        <w:numPr>
          <w:ilvl w:val="0"/>
          <w:numId w:val="26"/>
        </w:numPr>
      </w:pPr>
      <w:r>
        <w:t xml:space="preserve">Diskutiert, welcher Sensor sich eignet, um einen Nothalt-Assistenten zu </w:t>
      </w:r>
      <w:r w:rsidR="000E6531">
        <w:t>konstruieren</w:t>
      </w:r>
      <w:r>
        <w:t>.</w:t>
      </w:r>
    </w:p>
    <w:p w14:paraId="23171653" w14:textId="35934A09" w:rsidR="000E6531" w:rsidRDefault="000E6531" w:rsidP="000E6531">
      <w:pPr>
        <w:pStyle w:val="Listenabsatz"/>
        <w:numPr>
          <w:ilvl w:val="0"/>
          <w:numId w:val="26"/>
        </w:numPr>
      </w:pPr>
      <w:r>
        <w:t xml:space="preserve">Erstelle ein Programm für den </w:t>
      </w:r>
      <w:proofErr w:type="spellStart"/>
      <w:r>
        <w:t>Calliope</w:t>
      </w:r>
      <w:proofErr w:type="spellEnd"/>
      <w:r>
        <w:t xml:space="preserve">, </w:t>
      </w:r>
      <w:proofErr w:type="gramStart"/>
      <w:r>
        <w:t>das</w:t>
      </w:r>
      <w:proofErr w:type="gramEnd"/>
      <w:r>
        <w:t xml:space="preserve"> das Motion</w:t>
      </w:r>
      <w:r w:rsidR="007F2BCB">
        <w:t xml:space="preserve"> </w:t>
      </w:r>
      <w:r>
        <w:t>Kit rechtzeitig stoppt, so dass ein Aufprall verhindert wird.</w:t>
      </w:r>
    </w:p>
    <w:p w14:paraId="34C22812" w14:textId="34069AC1" w:rsidR="00EF6C92" w:rsidRDefault="000E6531">
      <w:r w:rsidRPr="000E6531">
        <w:rPr>
          <w:b/>
          <w:bCs/>
        </w:rPr>
        <w:t>Aufgabe 3:</w:t>
      </w:r>
      <w:r>
        <w:t xml:space="preserve"> Auch vor einer roten Ampel muss ein Auto rechtzeitig zum Stehen kommen. Wenn es das erste Auto an der roten Ampel ist, zeigt eine dicke weiße Linie an, wo das Auto </w:t>
      </w:r>
      <w:r w:rsidR="007F2BCB">
        <w:t>stoppen</w:t>
      </w:r>
      <w:r>
        <w:t xml:space="preserve"> muss.</w:t>
      </w:r>
    </w:p>
    <w:p w14:paraId="76027262" w14:textId="54A8F196" w:rsidR="000E6531" w:rsidRDefault="000E6531">
      <w:r>
        <w:t xml:space="preserve">Erstelle ein Programm für den </w:t>
      </w:r>
      <w:proofErr w:type="spellStart"/>
      <w:r>
        <w:t>Calliope</w:t>
      </w:r>
      <w:proofErr w:type="spellEnd"/>
      <w:r>
        <w:t xml:space="preserve">, </w:t>
      </w:r>
      <w:proofErr w:type="gramStart"/>
      <w:r>
        <w:t>das</w:t>
      </w:r>
      <w:proofErr w:type="gramEnd"/>
      <w:r>
        <w:t xml:space="preserve"> das </w:t>
      </w:r>
      <w:proofErr w:type="spellStart"/>
      <w:r>
        <w:t>MotionKit</w:t>
      </w:r>
      <w:proofErr w:type="spellEnd"/>
      <w:r>
        <w:t xml:space="preserve"> stoppt, wenn es auf eine weiße Linie fährt. Gehe davon aus, dass es ansonsten auf einer dunklen Straße fährt. Du kannst auch dein Programm aus Aufgabe 2 entsprechend erweitern.</w:t>
      </w:r>
    </w:p>
    <w:p w14:paraId="669EE4B3" w14:textId="43C4A6DA" w:rsidR="006451EF" w:rsidRDefault="007F2BCB">
      <w:r w:rsidRPr="007F2BCB">
        <w:rPr>
          <w:b/>
          <w:bCs/>
          <w:color w:val="000000" w:themeColor="text1"/>
        </w:rPr>
        <w:t>Mögliche Erweiterung für Interessierte:</w:t>
      </w:r>
      <w:r>
        <w:t xml:space="preserve"> Wenn du schon mit dem Funkmodul gearbeitet hast, könnte ein zweiter </w:t>
      </w:r>
      <w:proofErr w:type="spellStart"/>
      <w:r>
        <w:t>Calliope</w:t>
      </w:r>
      <w:proofErr w:type="spellEnd"/>
      <w:r>
        <w:t xml:space="preserve"> die Ampel simulieren und dem Motion Kit über Funk mitteilen, ob die Ampel rot oder grün ist. Auf diese Weise kannst du dein Programm für das Motion Kit so erweitern, dass es an der weißen Linie nur bei einer roten Ampel hält und bei Grün weiterfährt.</w:t>
      </w:r>
    </w:p>
    <w:sectPr w:rsidR="006451EF" w:rsidSect="003179DB">
      <w:headerReference w:type="default" r:id="rId10"/>
      <w:footerReference w:type="default" r:id="rId11"/>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3BCA84" w14:textId="77777777" w:rsidR="00363204" w:rsidRDefault="00363204" w:rsidP="006D1346">
      <w:pPr>
        <w:spacing w:after="0" w:line="240" w:lineRule="auto"/>
      </w:pPr>
      <w:r>
        <w:separator/>
      </w:r>
    </w:p>
  </w:endnote>
  <w:endnote w:type="continuationSeparator" w:id="0">
    <w:p w14:paraId="16E48787" w14:textId="77777777" w:rsidR="00363204" w:rsidRDefault="00363204"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D6A0E" w14:textId="252D6897"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7826D29A">
          <wp:simplePos x="0" y="0"/>
          <wp:positionH relativeFrom="margin">
            <wp:align>left</wp:align>
          </wp:positionH>
          <wp:positionV relativeFrom="paragraph">
            <wp:posOffset>-116696</wp:posOffset>
          </wp:positionV>
          <wp:extent cx="838200" cy="293370"/>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3675"/>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C11086">
      <w:rPr>
        <w:color w:val="808080" w:themeColor="background1" w:themeShade="80"/>
        <w:sz w:val="20"/>
        <w:szCs w:val="20"/>
      </w:rPr>
      <w:t>März</w:t>
    </w:r>
    <w:r w:rsidRPr="007E2D0D">
      <w:rPr>
        <w:color w:val="808080" w:themeColor="background1" w:themeShade="80"/>
        <w:sz w:val="20"/>
        <w:szCs w:val="20"/>
      </w:rPr>
      <w:t xml:space="preserve"> 20</w:t>
    </w:r>
    <w:r w:rsidR="00C11086">
      <w:rPr>
        <w:color w:val="808080" w:themeColor="background1" w:themeShade="80"/>
        <w:sz w:val="20"/>
        <w:szCs w:val="20"/>
      </w:rPr>
      <w:t>25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D6E1EF" w14:textId="77777777" w:rsidR="00363204" w:rsidRDefault="00363204" w:rsidP="006D1346">
      <w:pPr>
        <w:spacing w:after="0" w:line="240" w:lineRule="auto"/>
      </w:pPr>
      <w:r>
        <w:separator/>
      </w:r>
    </w:p>
  </w:footnote>
  <w:footnote w:type="continuationSeparator" w:id="0">
    <w:p w14:paraId="58B71494" w14:textId="77777777" w:rsidR="00363204" w:rsidRDefault="00363204"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E043BC7"/>
    <w:multiLevelType w:val="hybridMultilevel"/>
    <w:tmpl w:val="E7682C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9C812C2"/>
    <w:multiLevelType w:val="hybridMultilevel"/>
    <w:tmpl w:val="87B2546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36C3AFD"/>
    <w:multiLevelType w:val="hybridMultilevel"/>
    <w:tmpl w:val="6166DB4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D9C79CE"/>
    <w:multiLevelType w:val="hybridMultilevel"/>
    <w:tmpl w:val="E1504B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E911D76"/>
    <w:multiLevelType w:val="hybridMultilevel"/>
    <w:tmpl w:val="ACE07A9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998537945">
    <w:abstractNumId w:val="19"/>
  </w:num>
  <w:num w:numId="2" w16cid:durableId="423696323">
    <w:abstractNumId w:val="22"/>
  </w:num>
  <w:num w:numId="3" w16cid:durableId="314336956">
    <w:abstractNumId w:val="4"/>
  </w:num>
  <w:num w:numId="4" w16cid:durableId="1417828212">
    <w:abstractNumId w:val="20"/>
  </w:num>
  <w:num w:numId="5" w16cid:durableId="1186557680">
    <w:abstractNumId w:val="25"/>
  </w:num>
  <w:num w:numId="6" w16cid:durableId="541092240">
    <w:abstractNumId w:val="23"/>
  </w:num>
  <w:num w:numId="7" w16cid:durableId="1731228834">
    <w:abstractNumId w:val="15"/>
  </w:num>
  <w:num w:numId="8" w16cid:durableId="1404714248">
    <w:abstractNumId w:val="13"/>
  </w:num>
  <w:num w:numId="9" w16cid:durableId="469325528">
    <w:abstractNumId w:val="0"/>
  </w:num>
  <w:num w:numId="10" w16cid:durableId="1774010324">
    <w:abstractNumId w:val="11"/>
  </w:num>
  <w:num w:numId="11" w16cid:durableId="1090782503">
    <w:abstractNumId w:val="2"/>
  </w:num>
  <w:num w:numId="12" w16cid:durableId="358506925">
    <w:abstractNumId w:val="21"/>
  </w:num>
  <w:num w:numId="13" w16cid:durableId="526673265">
    <w:abstractNumId w:val="1"/>
  </w:num>
  <w:num w:numId="14" w16cid:durableId="974725399">
    <w:abstractNumId w:val="8"/>
  </w:num>
  <w:num w:numId="15" w16cid:durableId="798256058">
    <w:abstractNumId w:val="9"/>
  </w:num>
  <w:num w:numId="16" w16cid:durableId="2129424270">
    <w:abstractNumId w:val="14"/>
  </w:num>
  <w:num w:numId="17" w16cid:durableId="305159625">
    <w:abstractNumId w:val="10"/>
  </w:num>
  <w:num w:numId="18" w16cid:durableId="976491654">
    <w:abstractNumId w:val="5"/>
  </w:num>
  <w:num w:numId="19" w16cid:durableId="1718317744">
    <w:abstractNumId w:val="3"/>
  </w:num>
  <w:num w:numId="20" w16cid:durableId="1848010135">
    <w:abstractNumId w:val="24"/>
  </w:num>
  <w:num w:numId="21" w16cid:durableId="1836605479">
    <w:abstractNumId w:val="18"/>
  </w:num>
  <w:num w:numId="22" w16cid:durableId="1043166142">
    <w:abstractNumId w:val="6"/>
  </w:num>
  <w:num w:numId="23" w16cid:durableId="719132856">
    <w:abstractNumId w:val="16"/>
  </w:num>
  <w:num w:numId="24" w16cid:durableId="34820666">
    <w:abstractNumId w:val="7"/>
  </w:num>
  <w:num w:numId="25" w16cid:durableId="1285039051">
    <w:abstractNumId w:val="17"/>
  </w:num>
  <w:num w:numId="26" w16cid:durableId="6978576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71419"/>
    <w:rsid w:val="00087065"/>
    <w:rsid w:val="000E6531"/>
    <w:rsid w:val="00126D3F"/>
    <w:rsid w:val="00131B9E"/>
    <w:rsid w:val="00186A5F"/>
    <w:rsid w:val="001C2D07"/>
    <w:rsid w:val="001D16D1"/>
    <w:rsid w:val="001D269F"/>
    <w:rsid w:val="001D7354"/>
    <w:rsid w:val="001F622A"/>
    <w:rsid w:val="00221D86"/>
    <w:rsid w:val="00244639"/>
    <w:rsid w:val="00264EA1"/>
    <w:rsid w:val="002811D7"/>
    <w:rsid w:val="00315635"/>
    <w:rsid w:val="003179DB"/>
    <w:rsid w:val="00330DB0"/>
    <w:rsid w:val="00334221"/>
    <w:rsid w:val="00345C52"/>
    <w:rsid w:val="00363204"/>
    <w:rsid w:val="00381B15"/>
    <w:rsid w:val="003906DC"/>
    <w:rsid w:val="003E4F79"/>
    <w:rsid w:val="003F45B4"/>
    <w:rsid w:val="003F5E3B"/>
    <w:rsid w:val="00415B86"/>
    <w:rsid w:val="0042385F"/>
    <w:rsid w:val="00425762"/>
    <w:rsid w:val="00445135"/>
    <w:rsid w:val="004460AD"/>
    <w:rsid w:val="00457163"/>
    <w:rsid w:val="004850AB"/>
    <w:rsid w:val="00485444"/>
    <w:rsid w:val="00494093"/>
    <w:rsid w:val="004B0D19"/>
    <w:rsid w:val="004B35A7"/>
    <w:rsid w:val="004C259A"/>
    <w:rsid w:val="00554E24"/>
    <w:rsid w:val="005B212F"/>
    <w:rsid w:val="005E301E"/>
    <w:rsid w:val="005E5D30"/>
    <w:rsid w:val="005F6623"/>
    <w:rsid w:val="0063498A"/>
    <w:rsid w:val="006451EF"/>
    <w:rsid w:val="006464A2"/>
    <w:rsid w:val="00693FB8"/>
    <w:rsid w:val="006B2673"/>
    <w:rsid w:val="006B39C8"/>
    <w:rsid w:val="006D1346"/>
    <w:rsid w:val="006E07FD"/>
    <w:rsid w:val="00725A4D"/>
    <w:rsid w:val="007674A3"/>
    <w:rsid w:val="00767591"/>
    <w:rsid w:val="0078342D"/>
    <w:rsid w:val="00793006"/>
    <w:rsid w:val="007E2D0D"/>
    <w:rsid w:val="007F2BCB"/>
    <w:rsid w:val="00843F2C"/>
    <w:rsid w:val="00844EA0"/>
    <w:rsid w:val="008508C6"/>
    <w:rsid w:val="00857C67"/>
    <w:rsid w:val="00871052"/>
    <w:rsid w:val="008A360B"/>
    <w:rsid w:val="008A6407"/>
    <w:rsid w:val="008B14DF"/>
    <w:rsid w:val="0090646C"/>
    <w:rsid w:val="00952B77"/>
    <w:rsid w:val="00983AC1"/>
    <w:rsid w:val="009B1F75"/>
    <w:rsid w:val="009E1FF5"/>
    <w:rsid w:val="00A00FBD"/>
    <w:rsid w:val="00A01422"/>
    <w:rsid w:val="00A061E9"/>
    <w:rsid w:val="00A351BE"/>
    <w:rsid w:val="00A36CBF"/>
    <w:rsid w:val="00A43086"/>
    <w:rsid w:val="00A57291"/>
    <w:rsid w:val="00A70136"/>
    <w:rsid w:val="00AA35A0"/>
    <w:rsid w:val="00AB1C18"/>
    <w:rsid w:val="00AC1454"/>
    <w:rsid w:val="00AC2022"/>
    <w:rsid w:val="00AC5E66"/>
    <w:rsid w:val="00B45DB5"/>
    <w:rsid w:val="00B46690"/>
    <w:rsid w:val="00B65416"/>
    <w:rsid w:val="00B73C44"/>
    <w:rsid w:val="00B7608A"/>
    <w:rsid w:val="00B76806"/>
    <w:rsid w:val="00B92DDF"/>
    <w:rsid w:val="00BF3FDD"/>
    <w:rsid w:val="00C020BB"/>
    <w:rsid w:val="00C11086"/>
    <w:rsid w:val="00C26C50"/>
    <w:rsid w:val="00C74D4B"/>
    <w:rsid w:val="00CA7665"/>
    <w:rsid w:val="00CC05C6"/>
    <w:rsid w:val="00CC6DC4"/>
    <w:rsid w:val="00CD6010"/>
    <w:rsid w:val="00D10AC8"/>
    <w:rsid w:val="00D75E4F"/>
    <w:rsid w:val="00D775E8"/>
    <w:rsid w:val="00DA22C9"/>
    <w:rsid w:val="00DE3722"/>
    <w:rsid w:val="00DF56A6"/>
    <w:rsid w:val="00E032F5"/>
    <w:rsid w:val="00E10441"/>
    <w:rsid w:val="00E34A08"/>
    <w:rsid w:val="00E36D04"/>
    <w:rsid w:val="00E64B3F"/>
    <w:rsid w:val="00E67B23"/>
    <w:rsid w:val="00E700F0"/>
    <w:rsid w:val="00EB5F95"/>
    <w:rsid w:val="00EC6E4C"/>
    <w:rsid w:val="00ED65A0"/>
    <w:rsid w:val="00EF0090"/>
    <w:rsid w:val="00EF42B2"/>
    <w:rsid w:val="00EF6C92"/>
    <w:rsid w:val="00F04A61"/>
    <w:rsid w:val="00F37CED"/>
    <w:rsid w:val="00F65F18"/>
    <w:rsid w:val="00F8066F"/>
    <w:rsid w:val="00F8504A"/>
    <w:rsid w:val="00FC1954"/>
    <w:rsid w:val="00FD0E5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1911CB-006E-4D19-98E3-7540173C6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311</Words>
  <Characters>1965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6</cp:revision>
  <cp:lastPrinted>2025-04-09T09:25:00Z</cp:lastPrinted>
  <dcterms:created xsi:type="dcterms:W3CDTF">2025-03-26T14:54:00Z</dcterms:created>
  <dcterms:modified xsi:type="dcterms:W3CDTF">2025-04-09T09:25:00Z</dcterms:modified>
</cp:coreProperties>
</file>